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DESIGNACIÓN DE SUPERVISOR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Art. 13 del Manual · Ley 1474 de 2011, arts. 83 y 84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DS-F06-CML-2026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Fecha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Contrato u orden No.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Contratista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Objeto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Valor y plazo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Supervisor designado (nombre y cargo)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p>
      <w:pPr>
        <w:spacing w:after="120" w:before="0" w:line="276"/>
        <w:jc w:val="both"/>
      </w:pPr>
      <w:r>
        <w:rPr>
          <w:rFonts w:ascii="Arial" w:cs="Arial" w:eastAsia="Arial" w:hAnsi="Arial"/>
          <w:sz w:val="19"/>
          <w:szCs w:val="19"/>
        </w:rPr>
        <w:t xml:space="preserve">El supervisor ejercerá el seguimiento técnico, administrativo, financiero, contable y jurídico del contrato; verificará cantidades y calidad en la sede de entrega; suscribirá el informe F07 y la certificación de cumplimiento, y responderá por la veracidad de lo certificado. No podrá ser designada la tesorera-pagadora.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OMAR AGUSTÍN ARRIETA YÉPEZ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Rector — designa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Supervisor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Acepto la designación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DS-F06-CML-2026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19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20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2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DESIGNACIÓN DE SUPERVISOR</dc:title>
  <dc:creator>Grupo Corporativo DataService S.A.S. BIC — Sergio Andrés Escobar Morales</dc:creator>
  <dc:description>DS-F06-CML-2026 v1.0</dc:description>
  <cp:lastModifiedBy>Un-named</cp:lastModifiedBy>
  <cp:revision>1</cp:revision>
  <dcterms:created xsi:type="dcterms:W3CDTF">2026-10-27T14:35:04.355Z</dcterms:created>
  <dcterms:modified xsi:type="dcterms:W3CDTF">2026-10-27T14:35:04.355Z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